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0149" w:rsidRPr="00BE16E7" w:rsidRDefault="00150149" w:rsidP="00150149">
      <w:pPr>
        <w:pStyle w:val="Sansinterligne"/>
        <w:rPr>
          <w:rFonts w:ascii="Segoe Print" w:hAnsi="Segoe Print"/>
          <w:b/>
          <w:color w:val="FF0000"/>
          <w:sz w:val="28"/>
          <w:szCs w:val="28"/>
          <w:lang w:eastAsia="fr-BE"/>
        </w:rPr>
      </w:pPr>
      <w:r>
        <w:rPr>
          <w:rFonts w:ascii="Segoe Print" w:hAnsi="Segoe Print"/>
          <w:b/>
          <w:color w:val="FF0000"/>
          <w:sz w:val="28"/>
          <w:szCs w:val="28"/>
          <w:lang w:eastAsia="fr-BE"/>
        </w:rPr>
        <w:t xml:space="preserve">D. </w:t>
      </w:r>
      <w:r w:rsidRPr="00BE16E7">
        <w:rPr>
          <w:rFonts w:ascii="Segoe Print" w:hAnsi="Segoe Print"/>
          <w:b/>
          <w:color w:val="FF0000"/>
          <w:sz w:val="28"/>
          <w:szCs w:val="28"/>
          <w:lang w:eastAsia="fr-BE"/>
        </w:rPr>
        <w:t>Culture générale mathématique</w:t>
      </w:r>
    </w:p>
    <w:p w:rsidR="00150149" w:rsidRDefault="00150149" w:rsidP="00150149">
      <w:pPr>
        <w:pStyle w:val="Sansinterligne"/>
        <w:rPr>
          <w:rFonts w:ascii="Segoe Print" w:hAnsi="Segoe Print"/>
          <w:lang w:eastAsia="fr-BE"/>
        </w:rPr>
      </w:pPr>
    </w:p>
    <w:p w:rsidR="00150149" w:rsidRPr="00D34AB4" w:rsidRDefault="00150149" w:rsidP="00150149">
      <w:pPr>
        <w:pStyle w:val="Sansinterligne"/>
        <w:rPr>
          <w:rFonts w:ascii="Segoe Print" w:hAnsi="Segoe Print"/>
          <w:b/>
          <w:sz w:val="24"/>
          <w:szCs w:val="24"/>
          <w:lang w:eastAsia="fr-BE"/>
        </w:rPr>
      </w:pPr>
      <w:r w:rsidRPr="00D34AB4">
        <w:rPr>
          <w:rFonts w:ascii="Segoe Print" w:hAnsi="Segoe Print"/>
          <w:b/>
          <w:sz w:val="24"/>
          <w:szCs w:val="24"/>
          <w:lang w:eastAsia="fr-BE"/>
        </w:rPr>
        <w:t xml:space="preserve">Vaincre ses peurs des mathématiques, </w:t>
      </w:r>
      <w:proofErr w:type="spellStart"/>
      <w:r w:rsidRPr="00D34AB4">
        <w:rPr>
          <w:rFonts w:ascii="Segoe Print" w:hAnsi="Segoe Print"/>
          <w:b/>
          <w:sz w:val="24"/>
          <w:szCs w:val="24"/>
          <w:lang w:eastAsia="fr-BE"/>
        </w:rPr>
        <w:t>Ch</w:t>
      </w:r>
      <w:proofErr w:type="spellEnd"/>
      <w:r w:rsidRPr="00D34AB4">
        <w:rPr>
          <w:rFonts w:ascii="Segoe Print" w:hAnsi="Segoe Print"/>
          <w:b/>
          <w:sz w:val="24"/>
          <w:szCs w:val="24"/>
          <w:lang w:eastAsia="fr-BE"/>
        </w:rPr>
        <w:t xml:space="preserve"> de Flandre, Chronique sociale, Lyon, 2006 (Coll. : Savoir communiquer. Pédagogie/formation) </w:t>
      </w:r>
    </w:p>
    <w:p w:rsidR="00150149" w:rsidRDefault="00150149" w:rsidP="00150149">
      <w:pPr>
        <w:pStyle w:val="Sansinterligne"/>
        <w:rPr>
          <w:rFonts w:ascii="Segoe Print" w:hAnsi="Segoe Print"/>
          <w:lang w:eastAsia="fr-BE"/>
        </w:rPr>
      </w:pPr>
    </w:p>
    <w:p w:rsidR="00150149" w:rsidRPr="00987FC9" w:rsidRDefault="00150149" w:rsidP="00150149">
      <w:pPr>
        <w:pStyle w:val="Sansinterligne"/>
        <w:rPr>
          <w:rFonts w:ascii="Segoe Print" w:hAnsi="Segoe Print"/>
          <w:lang w:eastAsia="fr-BE"/>
        </w:rPr>
      </w:pPr>
      <w:r>
        <w:rPr>
          <w:rFonts w:ascii="Segoe Print" w:hAnsi="Segoe Print"/>
          <w:noProof/>
          <w:lang w:eastAsia="fr-BE"/>
        </w:rPr>
        <w:drawing>
          <wp:inline distT="0" distB="0" distL="0" distR="0" wp14:anchorId="7714681F" wp14:editId="64EB6A51">
            <wp:extent cx="1219200" cy="1803400"/>
            <wp:effectExtent l="0" t="0" r="0" b="6350"/>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aincrePeur.jpg"/>
                    <pic:cNvPicPr/>
                  </pic:nvPicPr>
                  <pic:blipFill>
                    <a:blip r:embed="rId6">
                      <a:extLst>
                        <a:ext uri="{28A0092B-C50C-407E-A947-70E740481C1C}">
                          <a14:useLocalDpi xmlns:a14="http://schemas.microsoft.com/office/drawing/2010/main" val="0"/>
                        </a:ext>
                      </a:extLst>
                    </a:blip>
                    <a:stretch>
                      <a:fillRect/>
                    </a:stretch>
                  </pic:blipFill>
                  <pic:spPr>
                    <a:xfrm>
                      <a:off x="0" y="0"/>
                      <a:ext cx="1219200" cy="1803400"/>
                    </a:xfrm>
                    <a:prstGeom prst="rect">
                      <a:avLst/>
                    </a:prstGeom>
                  </pic:spPr>
                </pic:pic>
              </a:graphicData>
            </a:graphic>
          </wp:inline>
        </w:drawing>
      </w:r>
    </w:p>
    <w:p w:rsidR="00150149" w:rsidRDefault="00150149" w:rsidP="00150149">
      <w:pPr>
        <w:pStyle w:val="Sansinterligne"/>
        <w:rPr>
          <w:rFonts w:ascii="Segoe Print" w:hAnsi="Segoe Print"/>
          <w:i/>
          <w:iCs/>
          <w:lang w:eastAsia="fr-BE"/>
        </w:rPr>
      </w:pPr>
    </w:p>
    <w:p w:rsidR="00150149" w:rsidRPr="00D34AB4" w:rsidRDefault="00150149" w:rsidP="00150149">
      <w:pPr>
        <w:pStyle w:val="Sansinterligne"/>
        <w:rPr>
          <w:rFonts w:ascii="Segoe Print" w:hAnsi="Segoe Print"/>
          <w:b/>
          <w:lang w:eastAsia="fr-BE"/>
        </w:rPr>
      </w:pPr>
      <w:r w:rsidRPr="00D34AB4">
        <w:rPr>
          <w:rFonts w:ascii="Segoe Print" w:hAnsi="Segoe Print"/>
          <w:b/>
          <w:iCs/>
          <w:color w:val="FF0000"/>
          <w:lang w:eastAsia="fr-BE"/>
        </w:rPr>
        <w:t>Résumé</w:t>
      </w:r>
      <w:r w:rsidRPr="00D34AB4">
        <w:rPr>
          <w:rFonts w:ascii="Segoe Print" w:hAnsi="Segoe Print"/>
          <w:b/>
          <w:color w:val="FF0000"/>
          <w:lang w:eastAsia="fr-BE"/>
        </w:rPr>
        <w:br/>
      </w:r>
    </w:p>
    <w:p w:rsidR="00150149" w:rsidRPr="00D34AB4" w:rsidRDefault="00150149" w:rsidP="00150149">
      <w:pPr>
        <w:pStyle w:val="Sansinterligne"/>
        <w:rPr>
          <w:rFonts w:ascii="Segoe Print" w:hAnsi="Segoe Print"/>
          <w:u w:val="single"/>
          <w:lang w:eastAsia="fr-BE"/>
        </w:rPr>
      </w:pPr>
      <w:r w:rsidRPr="00D34AB4">
        <w:rPr>
          <w:rFonts w:ascii="Segoe Print" w:hAnsi="Segoe Print"/>
          <w:u w:val="single"/>
          <w:lang w:eastAsia="fr-BE"/>
        </w:rPr>
        <w:t>Public cible et objectifs</w:t>
      </w:r>
    </w:p>
    <w:p w:rsidR="00150149" w:rsidRDefault="00150149" w:rsidP="00150149">
      <w:pPr>
        <w:pStyle w:val="Sansinterligne"/>
        <w:numPr>
          <w:ilvl w:val="0"/>
          <w:numId w:val="1"/>
        </w:numPr>
        <w:rPr>
          <w:rFonts w:ascii="Segoe Print" w:hAnsi="Segoe Print"/>
          <w:lang w:eastAsia="fr-BE"/>
        </w:rPr>
      </w:pPr>
      <w:r w:rsidRPr="00987FC9">
        <w:rPr>
          <w:rFonts w:ascii="Segoe Print" w:hAnsi="Segoe Print"/>
          <w:lang w:eastAsia="fr-BE"/>
        </w:rPr>
        <w:t>Toute personne (enseignant, paren</w:t>
      </w:r>
      <w:r>
        <w:rPr>
          <w:rFonts w:ascii="Segoe Print" w:hAnsi="Segoe Print"/>
          <w:lang w:eastAsia="fr-BE"/>
        </w:rPr>
        <w:t>t, formateur, etc.) soucieuse</w:t>
      </w:r>
      <w:r>
        <w:rPr>
          <w:rFonts w:ascii="Segoe Print" w:hAnsi="Segoe Print"/>
          <w:lang w:eastAsia="fr-BE"/>
        </w:rPr>
        <w:br/>
      </w:r>
      <w:r w:rsidRPr="00987FC9">
        <w:rPr>
          <w:rFonts w:ascii="Segoe Print" w:hAnsi="Segoe Print"/>
          <w:lang w:eastAsia="fr-BE"/>
        </w:rPr>
        <w:t xml:space="preserve">d’aider une personne/un groupe  à surmonter ses difficultés émotives dans son </w:t>
      </w:r>
      <w:r>
        <w:rPr>
          <w:rFonts w:ascii="Segoe Print" w:hAnsi="Segoe Print"/>
          <w:lang w:eastAsia="fr-BE"/>
        </w:rPr>
        <w:t>rapport aux mathématiques</w:t>
      </w:r>
    </w:p>
    <w:p w:rsidR="00150149" w:rsidRPr="00987FC9" w:rsidRDefault="00150149" w:rsidP="00150149">
      <w:pPr>
        <w:pStyle w:val="Sansinterligne"/>
        <w:numPr>
          <w:ilvl w:val="0"/>
          <w:numId w:val="1"/>
        </w:numPr>
        <w:rPr>
          <w:rFonts w:ascii="Segoe Print" w:hAnsi="Segoe Print"/>
          <w:lang w:eastAsia="fr-BE"/>
        </w:rPr>
      </w:pPr>
      <w:r w:rsidRPr="00987FC9">
        <w:rPr>
          <w:rFonts w:ascii="Segoe Print" w:hAnsi="Segoe Print"/>
          <w:lang w:eastAsia="fr-BE"/>
        </w:rPr>
        <w:t>de réfléchir sur son propre rapport émotionnel aux mathématiques</w:t>
      </w:r>
    </w:p>
    <w:p w:rsidR="00150149" w:rsidRDefault="00150149" w:rsidP="00150149">
      <w:pPr>
        <w:pStyle w:val="Sansinterligne"/>
        <w:rPr>
          <w:rFonts w:ascii="Segoe Print" w:hAnsi="Segoe Print"/>
          <w:lang w:eastAsia="fr-BE"/>
        </w:rPr>
      </w:pPr>
    </w:p>
    <w:p w:rsidR="00150149" w:rsidRPr="00987FC9" w:rsidRDefault="00150149" w:rsidP="00150149">
      <w:pPr>
        <w:pStyle w:val="Sansinterligne"/>
        <w:rPr>
          <w:rFonts w:ascii="Segoe Print" w:hAnsi="Segoe Print"/>
          <w:lang w:eastAsia="fr-BE"/>
        </w:rPr>
      </w:pPr>
      <w:r w:rsidRPr="00987FC9">
        <w:rPr>
          <w:rFonts w:ascii="Segoe Print" w:hAnsi="Segoe Print"/>
          <w:lang w:eastAsia="fr-BE"/>
        </w:rPr>
        <w:t>L’objectif principal de cette ressource est, d’une part, de proposer des moyens concrets pour diminuer son anxiété par rapport à l’apprentissage des mathématiques. D’autre part, d’avoir plus d’assurance pour réussir dans cette matière, voire même développer du plaisir à faire des mathématiques.</w:t>
      </w:r>
    </w:p>
    <w:p w:rsidR="00150149" w:rsidRDefault="00150149" w:rsidP="00150149">
      <w:pPr>
        <w:pStyle w:val="Sansinterligne"/>
        <w:rPr>
          <w:rFonts w:ascii="Segoe Print" w:hAnsi="Segoe Print"/>
          <w:lang w:eastAsia="fr-BE"/>
        </w:rPr>
      </w:pPr>
      <w:r w:rsidRPr="00987FC9">
        <w:rPr>
          <w:rFonts w:ascii="Segoe Print" w:hAnsi="Segoe Print"/>
          <w:lang w:eastAsia="fr-BE"/>
        </w:rPr>
        <w:t>L’objectif n’est pas d’enseigner les mathématiques ou d’éliminer les difficultés  d’apprentissage à propos de certaines notions mathématiques</w:t>
      </w:r>
      <w:r>
        <w:rPr>
          <w:rFonts w:ascii="Segoe Print" w:hAnsi="Segoe Print"/>
          <w:lang w:eastAsia="fr-BE"/>
        </w:rPr>
        <w:t>.</w:t>
      </w:r>
    </w:p>
    <w:p w:rsidR="00150149" w:rsidRPr="00987FC9" w:rsidRDefault="00150149" w:rsidP="00150149">
      <w:pPr>
        <w:pStyle w:val="Sansinterligne"/>
        <w:rPr>
          <w:rFonts w:ascii="Segoe Print" w:hAnsi="Segoe Print"/>
          <w:lang w:eastAsia="fr-BE"/>
        </w:rPr>
      </w:pPr>
    </w:p>
    <w:p w:rsidR="00150149" w:rsidRPr="00D34AB4" w:rsidRDefault="00150149" w:rsidP="00150149">
      <w:pPr>
        <w:pStyle w:val="Sansinterligne"/>
        <w:rPr>
          <w:rFonts w:ascii="Segoe Print" w:hAnsi="Segoe Print"/>
          <w:b/>
          <w:color w:val="FF0000"/>
          <w:lang w:eastAsia="fr-BE"/>
        </w:rPr>
      </w:pPr>
      <w:r w:rsidRPr="00D34AB4">
        <w:rPr>
          <w:rFonts w:ascii="Segoe Print" w:hAnsi="Segoe Print"/>
          <w:b/>
          <w:color w:val="FF0000"/>
          <w:lang w:eastAsia="fr-BE"/>
        </w:rPr>
        <w:t>Contenu sommaire</w:t>
      </w:r>
    </w:p>
    <w:p w:rsidR="00150149" w:rsidRPr="00987FC9" w:rsidRDefault="00150149" w:rsidP="00150149">
      <w:pPr>
        <w:pStyle w:val="Sansinterligne"/>
        <w:rPr>
          <w:rFonts w:ascii="Segoe Print" w:hAnsi="Segoe Print"/>
          <w:lang w:eastAsia="fr-BE"/>
        </w:rPr>
      </w:pPr>
    </w:p>
    <w:p w:rsidR="00150149" w:rsidRDefault="00150149" w:rsidP="00150149">
      <w:pPr>
        <w:pStyle w:val="Sansinterligne"/>
        <w:rPr>
          <w:rFonts w:ascii="Segoe Print" w:hAnsi="Segoe Print"/>
          <w:lang w:eastAsia="fr-BE"/>
        </w:rPr>
      </w:pPr>
      <w:r w:rsidRPr="00987FC9">
        <w:rPr>
          <w:rFonts w:ascii="Segoe Print" w:hAnsi="Segoe Print"/>
          <w:lang w:eastAsia="fr-BE"/>
        </w:rPr>
        <w:t xml:space="preserve">La démarche décrite se nomme </w:t>
      </w:r>
      <w:proofErr w:type="spellStart"/>
      <w:r w:rsidRPr="00987FC9">
        <w:rPr>
          <w:rFonts w:ascii="Segoe Print" w:hAnsi="Segoe Print"/>
          <w:lang w:eastAsia="fr-BE"/>
        </w:rPr>
        <w:t>émotivo</w:t>
      </w:r>
      <w:proofErr w:type="spellEnd"/>
      <w:r w:rsidRPr="00987FC9">
        <w:rPr>
          <w:rFonts w:ascii="Segoe Print" w:hAnsi="Segoe Print"/>
          <w:lang w:eastAsia="fr-BE"/>
        </w:rPr>
        <w:t>-rationnelle. Peu connue en Europe, mais répandue au Québec et aux Etats-Unis, cette démarche psychologique peut s’appliquer à n’importe quel problème émotif. L’auteur démontre comment cette démarche est semblable à la démarche de résolution de problèmes en mathématiques.</w:t>
      </w:r>
    </w:p>
    <w:p w:rsidR="00150149" w:rsidRPr="00987FC9" w:rsidRDefault="00150149" w:rsidP="00150149">
      <w:pPr>
        <w:pStyle w:val="Sansinterligne"/>
        <w:rPr>
          <w:rFonts w:ascii="Segoe Print" w:hAnsi="Segoe Print"/>
          <w:lang w:eastAsia="fr-BE"/>
        </w:rPr>
      </w:pPr>
    </w:p>
    <w:p w:rsidR="00150149" w:rsidRDefault="00150149" w:rsidP="00150149">
      <w:pPr>
        <w:pStyle w:val="Sansinterligne"/>
        <w:rPr>
          <w:rFonts w:ascii="Segoe Print" w:hAnsi="Segoe Print"/>
          <w:lang w:eastAsia="fr-BE"/>
        </w:rPr>
      </w:pPr>
      <w:r w:rsidRPr="00987FC9">
        <w:rPr>
          <w:rFonts w:ascii="Segoe Print" w:hAnsi="Segoe Print"/>
          <w:lang w:eastAsia="fr-BE"/>
        </w:rPr>
        <w:t>Cet ouvrag</w:t>
      </w:r>
      <w:r>
        <w:rPr>
          <w:rFonts w:ascii="Segoe Print" w:hAnsi="Segoe Print"/>
          <w:lang w:eastAsia="fr-BE"/>
        </w:rPr>
        <w:t>e s’organise en 5 chapitres :</w:t>
      </w:r>
    </w:p>
    <w:p w:rsidR="00150149" w:rsidRDefault="00150149" w:rsidP="00150149">
      <w:pPr>
        <w:pStyle w:val="Sansinterligne"/>
        <w:rPr>
          <w:rFonts w:ascii="Segoe Print" w:hAnsi="Segoe Print"/>
          <w:lang w:eastAsia="fr-BE"/>
        </w:rPr>
      </w:pPr>
    </w:p>
    <w:p w:rsidR="00150149" w:rsidRDefault="00150149" w:rsidP="00150149">
      <w:pPr>
        <w:pStyle w:val="Sansinterligne"/>
        <w:numPr>
          <w:ilvl w:val="0"/>
          <w:numId w:val="2"/>
        </w:numPr>
        <w:rPr>
          <w:rFonts w:ascii="Segoe Print" w:hAnsi="Segoe Print"/>
          <w:lang w:eastAsia="fr-BE"/>
        </w:rPr>
      </w:pPr>
      <w:r w:rsidRPr="00987FC9">
        <w:rPr>
          <w:rFonts w:ascii="Segoe Print" w:hAnsi="Segoe Print"/>
          <w:lang w:eastAsia="fr-BE"/>
        </w:rPr>
        <w:t>Les perceptions e</w:t>
      </w:r>
      <w:r>
        <w:rPr>
          <w:rFonts w:ascii="Segoe Print" w:hAnsi="Segoe Print"/>
          <w:lang w:eastAsia="fr-BE"/>
        </w:rPr>
        <w:t>rronées sur les mathématiques</w:t>
      </w:r>
    </w:p>
    <w:p w:rsidR="00150149" w:rsidRDefault="00150149" w:rsidP="00150149">
      <w:pPr>
        <w:pStyle w:val="Sansinterligne"/>
        <w:numPr>
          <w:ilvl w:val="0"/>
          <w:numId w:val="2"/>
        </w:numPr>
        <w:rPr>
          <w:rFonts w:ascii="Segoe Print" w:hAnsi="Segoe Print"/>
          <w:lang w:eastAsia="fr-BE"/>
        </w:rPr>
      </w:pPr>
      <w:r w:rsidRPr="00987FC9">
        <w:rPr>
          <w:rFonts w:ascii="Segoe Print" w:hAnsi="Segoe Print"/>
          <w:lang w:eastAsia="fr-BE"/>
        </w:rPr>
        <w:t>Le</w:t>
      </w:r>
      <w:r>
        <w:rPr>
          <w:rFonts w:ascii="Segoe Print" w:hAnsi="Segoe Print"/>
          <w:lang w:eastAsia="fr-BE"/>
        </w:rPr>
        <w:t>s mathématiques comme langage</w:t>
      </w:r>
    </w:p>
    <w:p w:rsidR="00150149" w:rsidRDefault="00150149" w:rsidP="00150149">
      <w:pPr>
        <w:pStyle w:val="Sansinterligne"/>
        <w:numPr>
          <w:ilvl w:val="0"/>
          <w:numId w:val="2"/>
        </w:numPr>
        <w:rPr>
          <w:rFonts w:ascii="Segoe Print" w:hAnsi="Segoe Print"/>
          <w:lang w:eastAsia="fr-BE"/>
        </w:rPr>
      </w:pPr>
      <w:r w:rsidRPr="00987FC9">
        <w:rPr>
          <w:rFonts w:ascii="Segoe Print" w:hAnsi="Segoe Print"/>
          <w:lang w:eastAsia="fr-BE"/>
        </w:rPr>
        <w:t xml:space="preserve">Les émotions liées aux </w:t>
      </w:r>
      <w:r>
        <w:rPr>
          <w:rFonts w:ascii="Segoe Print" w:hAnsi="Segoe Print"/>
          <w:lang w:eastAsia="fr-BE"/>
        </w:rPr>
        <w:t>mathématiques et leurs causes</w:t>
      </w:r>
    </w:p>
    <w:p w:rsidR="00150149" w:rsidRDefault="00150149" w:rsidP="00150149">
      <w:pPr>
        <w:pStyle w:val="Sansinterligne"/>
        <w:numPr>
          <w:ilvl w:val="0"/>
          <w:numId w:val="2"/>
        </w:numPr>
        <w:rPr>
          <w:rFonts w:ascii="Segoe Print" w:hAnsi="Segoe Print"/>
          <w:lang w:eastAsia="fr-BE"/>
        </w:rPr>
      </w:pPr>
      <w:r w:rsidRPr="00987FC9">
        <w:rPr>
          <w:rFonts w:ascii="Segoe Print" w:hAnsi="Segoe Print"/>
          <w:lang w:eastAsia="fr-BE"/>
        </w:rPr>
        <w:t>Les démarches concrètes pour modifier ses émotions désagréables p</w:t>
      </w:r>
      <w:r>
        <w:rPr>
          <w:rFonts w:ascii="Segoe Print" w:hAnsi="Segoe Print"/>
          <w:lang w:eastAsia="fr-BE"/>
        </w:rPr>
        <w:t>ar rapport aux mathématiques.</w:t>
      </w:r>
    </w:p>
    <w:p w:rsidR="00150149" w:rsidRDefault="00150149" w:rsidP="00150149">
      <w:pPr>
        <w:pStyle w:val="Sansinterligne"/>
        <w:numPr>
          <w:ilvl w:val="0"/>
          <w:numId w:val="2"/>
        </w:numPr>
        <w:rPr>
          <w:rFonts w:ascii="Segoe Print" w:hAnsi="Segoe Print"/>
          <w:lang w:eastAsia="fr-BE"/>
        </w:rPr>
      </w:pPr>
      <w:r w:rsidRPr="00987FC9">
        <w:rPr>
          <w:rFonts w:ascii="Segoe Print" w:hAnsi="Segoe Print"/>
          <w:lang w:eastAsia="fr-BE"/>
        </w:rPr>
        <w:t>La place en tant « qu’aidant »</w:t>
      </w:r>
      <w:r w:rsidRPr="00987FC9">
        <w:rPr>
          <w:rFonts w:ascii="Segoe Print" w:hAnsi="Segoe Print"/>
          <w:lang w:eastAsia="fr-BE"/>
        </w:rPr>
        <w:br/>
      </w:r>
    </w:p>
    <w:p w:rsidR="00150149" w:rsidRPr="00D34AB4" w:rsidRDefault="00150149" w:rsidP="00150149">
      <w:pPr>
        <w:pStyle w:val="Sansinterligne"/>
        <w:rPr>
          <w:rFonts w:ascii="Segoe Print" w:hAnsi="Segoe Print"/>
          <w:b/>
          <w:color w:val="FF0000"/>
          <w:lang w:eastAsia="fr-BE"/>
        </w:rPr>
      </w:pPr>
      <w:r w:rsidRPr="00D34AB4">
        <w:rPr>
          <w:rFonts w:ascii="Segoe Print" w:hAnsi="Segoe Print"/>
          <w:b/>
          <w:color w:val="FF0000"/>
          <w:lang w:eastAsia="fr-BE"/>
        </w:rPr>
        <w:t xml:space="preserve">L’avis de Delphine </w:t>
      </w:r>
      <w:proofErr w:type="spellStart"/>
      <w:r w:rsidRPr="00D34AB4">
        <w:rPr>
          <w:rFonts w:ascii="Segoe Print" w:hAnsi="Segoe Print"/>
          <w:b/>
          <w:color w:val="FF0000"/>
          <w:lang w:eastAsia="fr-BE"/>
        </w:rPr>
        <w:t>Versweyveld</w:t>
      </w:r>
      <w:proofErr w:type="spellEnd"/>
      <w:r w:rsidRPr="00D34AB4">
        <w:rPr>
          <w:rFonts w:ascii="Segoe Print" w:hAnsi="Segoe Print"/>
          <w:b/>
          <w:color w:val="FF0000"/>
          <w:lang w:eastAsia="fr-BE"/>
        </w:rPr>
        <w:t xml:space="preserve"> (Juin 2011)</w:t>
      </w:r>
    </w:p>
    <w:p w:rsidR="00150149" w:rsidRDefault="00150149" w:rsidP="00150149">
      <w:pPr>
        <w:pStyle w:val="Sansinterligne"/>
        <w:rPr>
          <w:rFonts w:ascii="Segoe Print" w:hAnsi="Segoe Print"/>
          <w:lang w:eastAsia="fr-BE"/>
        </w:rPr>
      </w:pPr>
      <w:r w:rsidRPr="00987FC9">
        <w:rPr>
          <w:rFonts w:ascii="Segoe Print" w:hAnsi="Segoe Print"/>
          <w:lang w:eastAsia="fr-BE"/>
        </w:rPr>
        <w:br/>
        <w:t>L’auteur de ce livre se positionne clairement dans une démarche de communication à mettre en place préalablement ou simultanément à l’enseignement des mathématiques. Mais il la différencie très clairement de l’apprentissage en tant que tel.</w:t>
      </w:r>
      <w:r>
        <w:rPr>
          <w:rFonts w:ascii="Segoe Print" w:hAnsi="Segoe Print"/>
          <w:lang w:eastAsia="fr-BE"/>
        </w:rPr>
        <w:t xml:space="preserve"> </w:t>
      </w:r>
      <w:r w:rsidRPr="00987FC9">
        <w:rPr>
          <w:rFonts w:ascii="Segoe Print" w:hAnsi="Segoe Print"/>
          <w:lang w:eastAsia="fr-BE"/>
        </w:rPr>
        <w:t>L’intérêt de ce point de vue est qu’il prend en compte les émotions ressenties et qu’il fait de l’erreur le matériau pour grandir. Si la démarche n’affirme pas pouvoir éliminer toutes les difficultés, elle vise une diminution de la durée et de l’intensité des émotions désagréables. Ces émotions nuisent parfois à la réussite dans ce domaine.</w:t>
      </w:r>
      <w:r>
        <w:rPr>
          <w:rFonts w:ascii="Segoe Print" w:hAnsi="Segoe Print"/>
          <w:lang w:eastAsia="fr-BE"/>
        </w:rPr>
        <w:t xml:space="preserve"> </w:t>
      </w:r>
      <w:r w:rsidRPr="00987FC9">
        <w:rPr>
          <w:rFonts w:ascii="Segoe Print" w:hAnsi="Segoe Print"/>
          <w:lang w:eastAsia="fr-BE"/>
        </w:rPr>
        <w:t>Je pense que cet ouvrage peut aider tout formateur confronté aux représentations négatives et au manque de confiance en soi des apprenants face à l’</w:t>
      </w:r>
      <w:r>
        <w:rPr>
          <w:rFonts w:ascii="Segoe Print" w:hAnsi="Segoe Print"/>
          <w:lang w:eastAsia="fr-BE"/>
        </w:rPr>
        <w:t xml:space="preserve">apprentissage des mathématiques </w:t>
      </w:r>
      <w:r w:rsidRPr="00987FC9">
        <w:rPr>
          <w:rFonts w:ascii="Segoe Print" w:hAnsi="Segoe Print"/>
          <w:lang w:eastAsia="fr-BE"/>
        </w:rPr>
        <w:t>voire permettre à un formateur devant prochainement donner des cours de mathématiques de se réconcilier avec cette matière.</w:t>
      </w:r>
    </w:p>
    <w:p w:rsidR="00150149" w:rsidRPr="00D34AB4" w:rsidRDefault="00150149" w:rsidP="00150149">
      <w:pPr>
        <w:pStyle w:val="Sansinterligne"/>
        <w:rPr>
          <w:rFonts w:ascii="Segoe Print" w:hAnsi="Segoe Print"/>
          <w:b/>
          <w:color w:val="FF0000"/>
          <w:lang w:eastAsia="fr-BE"/>
        </w:rPr>
      </w:pPr>
      <w:r w:rsidRPr="00987FC9">
        <w:rPr>
          <w:rFonts w:ascii="Segoe Print" w:hAnsi="Segoe Print"/>
          <w:lang w:eastAsia="fr-BE"/>
        </w:rPr>
        <w:br/>
      </w:r>
      <w:r w:rsidRPr="00D34AB4">
        <w:rPr>
          <w:rFonts w:ascii="Segoe Print" w:hAnsi="Segoe Print"/>
          <w:b/>
          <w:color w:val="FF0000"/>
          <w:lang w:eastAsia="fr-BE"/>
        </w:rPr>
        <w:t xml:space="preserve">L’avis de Frédéric Maes (Décembre 2011) </w:t>
      </w:r>
    </w:p>
    <w:p w:rsidR="00150149" w:rsidRDefault="00150149" w:rsidP="00150149">
      <w:pPr>
        <w:pStyle w:val="Sansinterligne"/>
        <w:rPr>
          <w:rFonts w:ascii="Segoe Print" w:hAnsi="Segoe Print"/>
          <w:lang w:eastAsia="fr-BE"/>
        </w:rPr>
      </w:pPr>
      <w:r w:rsidRPr="00987FC9">
        <w:rPr>
          <w:rFonts w:ascii="Segoe Print" w:hAnsi="Segoe Print"/>
          <w:lang w:eastAsia="fr-BE"/>
        </w:rPr>
        <w:br/>
        <w:t xml:space="preserve">Curieux petit livre, dans la série de tous ceux qui ont été publiés récemment face au constat effrayant de l’échec massif en mathématiques à l’école. Celui-ci est écrit par un québécois adepte de la démarche « </w:t>
      </w:r>
      <w:proofErr w:type="spellStart"/>
      <w:r w:rsidRPr="00987FC9">
        <w:rPr>
          <w:rFonts w:ascii="Segoe Print" w:hAnsi="Segoe Print"/>
          <w:lang w:eastAsia="fr-BE"/>
        </w:rPr>
        <w:t>émotivo</w:t>
      </w:r>
      <w:proofErr w:type="spellEnd"/>
      <w:r w:rsidRPr="00987FC9">
        <w:rPr>
          <w:rFonts w:ascii="Segoe Print" w:hAnsi="Segoe Print"/>
          <w:lang w:eastAsia="fr-BE"/>
        </w:rPr>
        <w:t>-rationnelle », un style assez nord-américain étrange de ce côté-ci de l’Atlantique…</w:t>
      </w:r>
      <w:r>
        <w:rPr>
          <w:rFonts w:ascii="Segoe Print" w:hAnsi="Segoe Print"/>
          <w:lang w:eastAsia="fr-BE"/>
        </w:rPr>
        <w:t xml:space="preserve"> </w:t>
      </w:r>
      <w:r w:rsidRPr="00987FC9">
        <w:rPr>
          <w:rFonts w:ascii="Segoe Print" w:hAnsi="Segoe Print"/>
          <w:lang w:eastAsia="fr-BE"/>
        </w:rPr>
        <w:t>Personnellement, l’ensemble ne m’a pas convaincu, notamment le parallèle que l’auteur souhaite faire entre la résolution de problèmes en maths et la lutte contre l’anxiété provoquée par les mathématiques.</w:t>
      </w:r>
      <w:r>
        <w:rPr>
          <w:rFonts w:ascii="Segoe Print" w:hAnsi="Segoe Print"/>
          <w:lang w:eastAsia="fr-BE"/>
        </w:rPr>
        <w:t xml:space="preserve"> </w:t>
      </w:r>
      <w:r w:rsidRPr="00987FC9">
        <w:rPr>
          <w:rFonts w:ascii="Segoe Print" w:hAnsi="Segoe Print"/>
          <w:lang w:eastAsia="fr-BE"/>
        </w:rPr>
        <w:t>J’y ai toutefois puisé ci et là de petites perles qui peuvent enrichir ma pratique, comme : « il reste qu’on n’apprend pas aux élèves comment réfléchir et raisonner ». Que trop vrai !</w:t>
      </w:r>
      <w:r>
        <w:rPr>
          <w:rFonts w:ascii="Segoe Print" w:hAnsi="Segoe Print"/>
          <w:lang w:eastAsia="fr-BE"/>
        </w:rPr>
        <w:t xml:space="preserve"> </w:t>
      </w:r>
      <w:r w:rsidRPr="00987FC9">
        <w:rPr>
          <w:rFonts w:ascii="Segoe Print" w:hAnsi="Segoe Print"/>
          <w:lang w:eastAsia="fr-BE"/>
        </w:rPr>
        <w:t xml:space="preserve">J’ai aussi trouvé </w:t>
      </w:r>
      <w:r w:rsidRPr="00987FC9">
        <w:rPr>
          <w:rFonts w:ascii="Segoe Print" w:hAnsi="Segoe Print"/>
          <w:lang w:eastAsia="fr-BE"/>
        </w:rPr>
        <w:lastRenderedPageBreak/>
        <w:t>globalement intéressant le chapitre 1, qui vise à modifier nos perceptions erronées des mathématiques, bien que gardant souvent le sentiment d’une argumentation un peu courte. Ainsi, contre l’</w:t>
      </w:r>
      <w:r>
        <w:rPr>
          <w:rFonts w:ascii="Segoe Print" w:hAnsi="Segoe Print"/>
          <w:lang w:eastAsia="fr-BE"/>
        </w:rPr>
        <w:t>idée du « génie mathématique » :</w:t>
      </w:r>
      <w:r w:rsidRPr="00987FC9">
        <w:rPr>
          <w:rFonts w:ascii="Segoe Print" w:hAnsi="Segoe Print"/>
          <w:lang w:eastAsia="fr-BE"/>
        </w:rPr>
        <w:t xml:space="preserve"> « la grande majorité des humains ont la capacité de faire des mathématiques. Il suffit [sic!] d’avoir de la motivation, de la persévérance, de la confiance en soi, une attitude positive et le goût du travail ».</w:t>
      </w:r>
      <w:r>
        <w:rPr>
          <w:rFonts w:ascii="Segoe Print" w:hAnsi="Segoe Print"/>
          <w:lang w:eastAsia="fr-BE"/>
        </w:rPr>
        <w:t xml:space="preserve"> </w:t>
      </w:r>
      <w:r w:rsidRPr="00987FC9">
        <w:rPr>
          <w:rFonts w:ascii="Segoe Print" w:hAnsi="Segoe Print"/>
          <w:lang w:eastAsia="fr-BE"/>
        </w:rPr>
        <w:t>Mais aussi : « ce qui nous empêche de comprendre, c’est l’énergie négative de certains émotions comme l’anxiété, la culpabilité et le sentiment d’infériorité. Ces émotions nous empêchent de réfléchir d’une façon méthodique ».</w:t>
      </w:r>
      <w:r>
        <w:rPr>
          <w:rFonts w:ascii="Segoe Print" w:hAnsi="Segoe Print"/>
          <w:lang w:eastAsia="fr-BE"/>
        </w:rPr>
        <w:t xml:space="preserve"> </w:t>
      </w:r>
      <w:r w:rsidRPr="00987FC9">
        <w:rPr>
          <w:rFonts w:ascii="Segoe Print" w:hAnsi="Segoe Print"/>
          <w:lang w:eastAsia="fr-BE"/>
        </w:rPr>
        <w:t>Le reste me paraît parfois un peu confus ou parfois simpliste, mais pédagogiquement, j’ai tout de même trouvé intéressant la distinction entre une pensée irrationnelle et une pensée rationnelle ou encore entre une pensée positive et une pensée réaliste (l’auteur préconisant de développer les pensées rationnelles et réalistes). Ainsi, une pensée positive serait : « on me dit que je suis capable, donc je peux réussir en math ». La pensée réaliste correspondante serait : « je me sens capable de réussir, mais il n’y a aucune garantie que je vais réussir ».</w:t>
      </w:r>
      <w:r>
        <w:rPr>
          <w:rFonts w:ascii="Segoe Print" w:hAnsi="Segoe Print"/>
          <w:lang w:eastAsia="fr-BE"/>
        </w:rPr>
        <w:t xml:space="preserve"> </w:t>
      </w:r>
      <w:r w:rsidRPr="00987FC9">
        <w:rPr>
          <w:rFonts w:ascii="Segoe Print" w:hAnsi="Segoe Print"/>
          <w:lang w:eastAsia="fr-BE"/>
        </w:rPr>
        <w:t>J’y vois plusieurs pistes pour animer des discussions avec des groupes d’apprenants…</w:t>
      </w:r>
    </w:p>
    <w:p w:rsidR="006E1086" w:rsidRDefault="006E1086">
      <w:bookmarkStart w:id="0" w:name="_GoBack"/>
      <w:bookmarkEnd w:id="0"/>
    </w:p>
    <w:sectPr w:rsidR="006E1086" w:rsidSect="006D3B33">
      <w:pgSz w:w="11906" w:h="16838" w:code="9"/>
      <w:pgMar w:top="1417" w:right="1417" w:bottom="1417"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egoe Print">
    <w:panose1 w:val="02000600000000000000"/>
    <w:charset w:val="00"/>
    <w:family w:val="auto"/>
    <w:pitch w:val="variable"/>
    <w:sig w:usb0="0000028F"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2C0838"/>
    <w:multiLevelType w:val="hybridMultilevel"/>
    <w:tmpl w:val="FC3C2C0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nsid w:val="455769D7"/>
    <w:multiLevelType w:val="hybridMultilevel"/>
    <w:tmpl w:val="5D422D2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0149"/>
    <w:rsid w:val="00150149"/>
    <w:rsid w:val="006D3B33"/>
    <w:rsid w:val="006E1086"/>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150149"/>
    <w:pPr>
      <w:spacing w:after="0" w:line="240" w:lineRule="auto"/>
    </w:pPr>
  </w:style>
  <w:style w:type="paragraph" w:styleId="Textedebulles">
    <w:name w:val="Balloon Text"/>
    <w:basedOn w:val="Normal"/>
    <w:link w:val="TextedebullesCar"/>
    <w:uiPriority w:val="99"/>
    <w:semiHidden/>
    <w:unhideWhenUsed/>
    <w:rsid w:val="0015014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5014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150149"/>
    <w:pPr>
      <w:spacing w:after="0" w:line="240" w:lineRule="auto"/>
    </w:pPr>
  </w:style>
  <w:style w:type="paragraph" w:styleId="Textedebulles">
    <w:name w:val="Balloon Text"/>
    <w:basedOn w:val="Normal"/>
    <w:link w:val="TextedebullesCar"/>
    <w:uiPriority w:val="99"/>
    <w:semiHidden/>
    <w:unhideWhenUsed/>
    <w:rsid w:val="0015014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5014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691</Words>
  <Characters>3806</Characters>
  <Application>Microsoft Office Word</Application>
  <DocSecurity>0</DocSecurity>
  <Lines>31</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4489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caroline</dc:creator>
  <cp:lastModifiedBy>caroline</cp:lastModifiedBy>
  <cp:revision>1</cp:revision>
  <dcterms:created xsi:type="dcterms:W3CDTF">2018-05-18T11:50:00Z</dcterms:created>
  <dcterms:modified xsi:type="dcterms:W3CDTF">2018-05-18T11:51:00Z</dcterms:modified>
</cp:coreProperties>
</file>