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3B" w:rsidRPr="00BE16E7" w:rsidRDefault="00972B3B" w:rsidP="00972B3B">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D. </w:t>
      </w:r>
      <w:r w:rsidRPr="00BE16E7">
        <w:rPr>
          <w:rFonts w:ascii="Segoe Print" w:hAnsi="Segoe Print"/>
          <w:b/>
          <w:color w:val="FF0000"/>
          <w:sz w:val="28"/>
          <w:szCs w:val="28"/>
          <w:lang w:eastAsia="fr-BE"/>
        </w:rPr>
        <w:t>Culture générale mathématique</w:t>
      </w:r>
    </w:p>
    <w:p w:rsidR="00972B3B" w:rsidRPr="00987FC9" w:rsidRDefault="00972B3B" w:rsidP="00972B3B">
      <w:pPr>
        <w:pStyle w:val="Sansinterligne"/>
        <w:rPr>
          <w:rFonts w:ascii="Segoe Print" w:hAnsi="Segoe Print"/>
          <w:lang w:eastAsia="fr-BE"/>
        </w:rPr>
      </w:pPr>
    </w:p>
    <w:p w:rsidR="00972B3B" w:rsidRPr="00782592" w:rsidRDefault="00972B3B" w:rsidP="00972B3B">
      <w:pPr>
        <w:pStyle w:val="Sansinterligne"/>
        <w:rPr>
          <w:rFonts w:ascii="Segoe Print" w:hAnsi="Segoe Print"/>
          <w:b/>
          <w:sz w:val="24"/>
          <w:szCs w:val="24"/>
          <w:lang w:eastAsia="fr-BE"/>
        </w:rPr>
      </w:pPr>
      <w:r w:rsidRPr="00782592">
        <w:rPr>
          <w:rFonts w:ascii="Segoe Print" w:hAnsi="Segoe Print"/>
          <w:b/>
          <w:sz w:val="24"/>
          <w:szCs w:val="24"/>
          <w:lang w:eastAsia="fr-BE"/>
        </w:rPr>
        <w:t xml:space="preserve">Le théorème du perroquet, Denis Guedj, Seuil, Paris, 2000 </w:t>
      </w:r>
    </w:p>
    <w:p w:rsidR="00972B3B" w:rsidRDefault="00972B3B" w:rsidP="00972B3B">
      <w:pPr>
        <w:pStyle w:val="Sansinterligne"/>
        <w:rPr>
          <w:rFonts w:ascii="Segoe Print" w:hAnsi="Segoe Print"/>
          <w:noProof/>
          <w:color w:val="0000FF"/>
          <w:lang w:eastAsia="fr-BE"/>
        </w:rPr>
      </w:pPr>
    </w:p>
    <w:p w:rsidR="00972B3B" w:rsidRPr="00987FC9" w:rsidRDefault="00972B3B" w:rsidP="00972B3B">
      <w:pPr>
        <w:pStyle w:val="Sansinterligne"/>
        <w:rPr>
          <w:rFonts w:ascii="Segoe Print" w:hAnsi="Segoe Print"/>
          <w:lang w:eastAsia="fr-BE"/>
        </w:rPr>
      </w:pPr>
      <w:r>
        <w:rPr>
          <w:rFonts w:ascii="Segoe Print" w:hAnsi="Segoe Print"/>
          <w:noProof/>
          <w:lang w:eastAsia="fr-BE"/>
        </w:rPr>
        <w:drawing>
          <wp:inline distT="0" distB="0" distL="0" distR="0" wp14:anchorId="7D5BB9C2" wp14:editId="42F24CC6">
            <wp:extent cx="1168400" cy="1803400"/>
            <wp:effectExtent l="0" t="0" r="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heoreme-du-perroquet.jpg"/>
                    <pic:cNvPicPr/>
                  </pic:nvPicPr>
                  <pic:blipFill>
                    <a:blip r:embed="rId5">
                      <a:extLst>
                        <a:ext uri="{28A0092B-C50C-407E-A947-70E740481C1C}">
                          <a14:useLocalDpi xmlns:a14="http://schemas.microsoft.com/office/drawing/2010/main" val="0"/>
                        </a:ext>
                      </a:extLst>
                    </a:blip>
                    <a:stretch>
                      <a:fillRect/>
                    </a:stretch>
                  </pic:blipFill>
                  <pic:spPr>
                    <a:xfrm>
                      <a:off x="0" y="0"/>
                      <a:ext cx="1168400" cy="1803400"/>
                    </a:xfrm>
                    <a:prstGeom prst="rect">
                      <a:avLst/>
                    </a:prstGeom>
                  </pic:spPr>
                </pic:pic>
              </a:graphicData>
            </a:graphic>
          </wp:inline>
        </w:drawing>
      </w:r>
    </w:p>
    <w:p w:rsidR="00972B3B" w:rsidRDefault="00972B3B" w:rsidP="00972B3B">
      <w:pPr>
        <w:pStyle w:val="Sansinterligne"/>
        <w:rPr>
          <w:rFonts w:ascii="Segoe Print" w:hAnsi="Segoe Print"/>
          <w:i/>
          <w:iCs/>
          <w:lang w:eastAsia="fr-BE"/>
        </w:rPr>
      </w:pPr>
    </w:p>
    <w:p w:rsidR="00972B3B" w:rsidRDefault="00972B3B" w:rsidP="00972B3B">
      <w:pPr>
        <w:pStyle w:val="Sansinterligne"/>
        <w:rPr>
          <w:rFonts w:ascii="Segoe Print" w:hAnsi="Segoe Print"/>
          <w:lang w:eastAsia="fr-BE"/>
        </w:rPr>
      </w:pPr>
      <w:r w:rsidRPr="00782592">
        <w:rPr>
          <w:rFonts w:ascii="Segoe Print" w:hAnsi="Segoe Print"/>
          <w:b/>
          <w:iCs/>
          <w:color w:val="FF0000"/>
          <w:lang w:eastAsia="fr-BE"/>
        </w:rPr>
        <w:t>Résumé</w:t>
      </w:r>
      <w:r w:rsidRPr="00782592">
        <w:rPr>
          <w:rFonts w:ascii="Segoe Print" w:hAnsi="Segoe Print"/>
          <w:b/>
          <w:color w:val="FF0000"/>
          <w:lang w:eastAsia="fr-BE"/>
        </w:rPr>
        <w:br/>
      </w:r>
    </w:p>
    <w:p w:rsidR="00972B3B" w:rsidRDefault="00972B3B" w:rsidP="00972B3B">
      <w:pPr>
        <w:pStyle w:val="Sansinterligne"/>
        <w:rPr>
          <w:rFonts w:ascii="Segoe Print" w:hAnsi="Segoe Print"/>
          <w:lang w:eastAsia="fr-BE"/>
        </w:rPr>
      </w:pPr>
      <w:r w:rsidRPr="00987FC9">
        <w:rPr>
          <w:rFonts w:ascii="Segoe Print" w:hAnsi="Segoe Print"/>
          <w:lang w:eastAsia="fr-BE"/>
        </w:rPr>
        <w:t xml:space="preserve">Pierre Ruche reçoit en héritage la bibliothèque de son ami entièrement consacrée aux mathématiques. Mais </w:t>
      </w:r>
      <w:proofErr w:type="spellStart"/>
      <w:r w:rsidRPr="00987FC9">
        <w:rPr>
          <w:rFonts w:ascii="Segoe Print" w:hAnsi="Segoe Print"/>
          <w:lang w:eastAsia="fr-BE"/>
        </w:rPr>
        <w:t>Grosrouvre</w:t>
      </w:r>
      <w:proofErr w:type="spellEnd"/>
      <w:r w:rsidRPr="00987FC9">
        <w:rPr>
          <w:rFonts w:ascii="Segoe Print" w:hAnsi="Segoe Print"/>
          <w:lang w:eastAsia="fr-BE"/>
        </w:rPr>
        <w:t xml:space="preserve"> est mort dans des conditions mystérieuses et pour élucider la mort de ce dernier, Pierre doit se remettre à l’étude des mathématiques.</w:t>
      </w:r>
    </w:p>
    <w:p w:rsidR="00972B3B" w:rsidRPr="00987FC9" w:rsidRDefault="00972B3B" w:rsidP="00972B3B">
      <w:pPr>
        <w:pStyle w:val="Sansinterligne"/>
        <w:rPr>
          <w:rFonts w:ascii="Segoe Print" w:hAnsi="Segoe Print"/>
          <w:lang w:eastAsia="fr-BE"/>
        </w:rPr>
      </w:pPr>
    </w:p>
    <w:p w:rsidR="00972B3B" w:rsidRPr="00782592" w:rsidRDefault="00972B3B" w:rsidP="00972B3B">
      <w:pPr>
        <w:pStyle w:val="Sansinterligne"/>
        <w:rPr>
          <w:rFonts w:ascii="Segoe Print" w:hAnsi="Segoe Print"/>
          <w:b/>
          <w:color w:val="FF0000"/>
          <w:lang w:eastAsia="fr-BE"/>
        </w:rPr>
      </w:pPr>
      <w:r w:rsidRPr="00782592">
        <w:rPr>
          <w:rFonts w:ascii="Segoe Print" w:hAnsi="Segoe Print"/>
          <w:b/>
          <w:color w:val="FF0000"/>
          <w:lang w:eastAsia="fr-BE"/>
        </w:rPr>
        <w:t xml:space="preserve">L’avis de Nathalie </w:t>
      </w:r>
      <w:proofErr w:type="spellStart"/>
      <w:r w:rsidRPr="00782592">
        <w:rPr>
          <w:rFonts w:ascii="Segoe Print" w:hAnsi="Segoe Print"/>
          <w:b/>
          <w:color w:val="FF0000"/>
          <w:lang w:eastAsia="fr-BE"/>
        </w:rPr>
        <w:t>Rozza</w:t>
      </w:r>
      <w:proofErr w:type="spellEnd"/>
      <w:r w:rsidRPr="00782592">
        <w:rPr>
          <w:rFonts w:ascii="Segoe Print" w:hAnsi="Segoe Print"/>
          <w:b/>
          <w:color w:val="FF0000"/>
          <w:lang w:eastAsia="fr-BE"/>
        </w:rPr>
        <w:t xml:space="preserve"> (Juin 2011)</w:t>
      </w:r>
    </w:p>
    <w:p w:rsidR="00972B3B" w:rsidRDefault="00972B3B" w:rsidP="00972B3B">
      <w:pPr>
        <w:pStyle w:val="Sansinterligne"/>
        <w:rPr>
          <w:rFonts w:ascii="Segoe Print" w:hAnsi="Segoe Print"/>
          <w:lang w:eastAsia="fr-BE"/>
        </w:rPr>
      </w:pPr>
      <w:r w:rsidRPr="00987FC9">
        <w:rPr>
          <w:rFonts w:ascii="Segoe Print" w:hAnsi="Segoe Print"/>
          <w:lang w:eastAsia="fr-BE"/>
        </w:rPr>
        <w:br/>
        <w:t xml:space="preserve">Ce roman est inspiré du livre « L’empire des nombres » du même auteur. Il retrace l’historique des nombres, des mathématiques sous la forme d’un roman composé de 26 chapitres qui abordent les maths sous différents angles : Thalès, Pythagore, </w:t>
      </w:r>
      <w:r>
        <w:rPr>
          <w:rFonts w:ascii="Segoe Print" w:hAnsi="Segoe Print"/>
          <w:lang w:eastAsia="fr-BE"/>
        </w:rPr>
        <w:t xml:space="preserve">les irrationnels, Euclide, etc. </w:t>
      </w:r>
      <w:r w:rsidRPr="00987FC9">
        <w:rPr>
          <w:rFonts w:ascii="Segoe Print" w:hAnsi="Segoe Print"/>
          <w:lang w:eastAsia="fr-BE"/>
        </w:rPr>
        <w:t xml:space="preserve">L’histoire se déroule dans une librairie parisienne. Nous entrons dans le roman via une famille atypique composée de M. Ruche, libraire hémiplégique, philosophe de formation qui est entouré de Perette, maman de jumeaux Léa et Jonathan et de Max fils adopté souffrant de surdité. Dans ce petit monde survient l’arrivée inopinée d’un perroquet « No Futur » et des malles de livres mathématiques, plus prestigieux les uns que les autres, envoyées par M. </w:t>
      </w:r>
      <w:proofErr w:type="spellStart"/>
      <w:r w:rsidRPr="00987FC9">
        <w:rPr>
          <w:rFonts w:ascii="Segoe Print" w:hAnsi="Segoe Print"/>
          <w:lang w:eastAsia="fr-BE"/>
        </w:rPr>
        <w:t>Grosrouvre</w:t>
      </w:r>
      <w:proofErr w:type="spellEnd"/>
      <w:r w:rsidRPr="00987FC9">
        <w:rPr>
          <w:rFonts w:ascii="Segoe Print" w:hAnsi="Segoe Print"/>
          <w:lang w:eastAsia="fr-BE"/>
        </w:rPr>
        <w:t>, ancien condisciple universitaire de M. Ruche. Des discussions émergent dans cette famille détonante pour savoir comment répertorier les bouquins… Au fil des chapitres, les mathématiques sont sujet à discussion, à démonstration, les personnages sont en quête de connaissance de plus en plus approfondie des mathématiques, ça cogite, ça argumente dans t</w:t>
      </w:r>
      <w:r>
        <w:rPr>
          <w:rFonts w:ascii="Segoe Print" w:hAnsi="Segoe Print"/>
          <w:lang w:eastAsia="fr-BE"/>
        </w:rPr>
        <w:t xml:space="preserve">ous </w:t>
      </w:r>
      <w:r>
        <w:rPr>
          <w:rFonts w:ascii="Segoe Print" w:hAnsi="Segoe Print"/>
          <w:lang w:eastAsia="fr-BE"/>
        </w:rPr>
        <w:lastRenderedPageBreak/>
        <w:t xml:space="preserve">les sens, ça se questionne… </w:t>
      </w:r>
      <w:r w:rsidRPr="00987FC9">
        <w:rPr>
          <w:rFonts w:ascii="Segoe Print" w:hAnsi="Segoe Print"/>
          <w:lang w:eastAsia="fr-BE"/>
        </w:rPr>
        <w:t>Ce roman nous plonge au cœur des origines mathématiques, nous plongeant à la source des philosophes grecs. A lire en duo avec « L’empire des nombres ».</w:t>
      </w:r>
    </w:p>
    <w:p w:rsidR="00972B3B" w:rsidRPr="00782592" w:rsidRDefault="00972B3B" w:rsidP="00972B3B">
      <w:pPr>
        <w:pStyle w:val="Sansinterligne"/>
        <w:rPr>
          <w:rFonts w:ascii="Segoe Print" w:hAnsi="Segoe Print"/>
          <w:b/>
          <w:color w:val="FF0000"/>
          <w:lang w:eastAsia="fr-BE"/>
        </w:rPr>
      </w:pPr>
      <w:r w:rsidRPr="00987FC9">
        <w:rPr>
          <w:rFonts w:ascii="Segoe Print" w:hAnsi="Segoe Print"/>
          <w:lang w:eastAsia="fr-BE"/>
        </w:rPr>
        <w:br/>
      </w:r>
      <w:r w:rsidRPr="00782592">
        <w:rPr>
          <w:rFonts w:ascii="Segoe Print" w:hAnsi="Segoe Print"/>
          <w:b/>
          <w:color w:val="FF0000"/>
          <w:lang w:eastAsia="fr-BE"/>
        </w:rPr>
        <w:t>L’avis de Frédéric Maes (Juin 2011)</w:t>
      </w:r>
    </w:p>
    <w:p w:rsidR="00972B3B" w:rsidRPr="00987FC9" w:rsidRDefault="00972B3B" w:rsidP="00972B3B">
      <w:pPr>
        <w:pStyle w:val="Sansinterligne"/>
        <w:rPr>
          <w:rFonts w:ascii="Segoe Print" w:hAnsi="Segoe Print"/>
          <w:lang w:eastAsia="fr-BE"/>
        </w:rPr>
      </w:pPr>
      <w:r>
        <w:rPr>
          <w:rFonts w:ascii="Segoe Print" w:hAnsi="Segoe Print"/>
          <w:lang w:eastAsia="fr-BE"/>
        </w:rPr>
        <w:br/>
        <w:t xml:space="preserve">Un roman mathématique ? </w:t>
      </w:r>
      <w:r w:rsidRPr="00987FC9">
        <w:rPr>
          <w:rFonts w:ascii="Segoe Print" w:hAnsi="Segoe Print"/>
          <w:lang w:eastAsia="fr-BE"/>
        </w:rPr>
        <w:t>Bon, comme roman, c’est vrai, on a vu mieux.</w:t>
      </w:r>
    </w:p>
    <w:p w:rsidR="00972B3B" w:rsidRDefault="00972B3B" w:rsidP="00972B3B">
      <w:pPr>
        <w:pStyle w:val="Sansinterligne"/>
        <w:rPr>
          <w:rFonts w:ascii="Segoe Print" w:hAnsi="Segoe Print"/>
          <w:lang w:eastAsia="fr-BE"/>
        </w:rPr>
      </w:pPr>
      <w:r w:rsidRPr="00987FC9">
        <w:rPr>
          <w:rFonts w:ascii="Segoe Print" w:hAnsi="Segoe Print"/>
          <w:lang w:eastAsia="fr-BE"/>
        </w:rPr>
        <w:t>Il n’en reste pas moins que j’ai trouvé que c’était une très belle manière de nous raconter plein de choses sur les mathématiques, mais aussi de nous faire réfléchir et prendre conscience de nombre de questions à leur égard, à commencer par celle-ci : « les maths, ce n’était ni l’histoire, ni la  géographie, ni la géologie. C’était quoi au juste ? La question n</w:t>
      </w:r>
      <w:r>
        <w:rPr>
          <w:rFonts w:ascii="Segoe Print" w:hAnsi="Segoe Print"/>
          <w:lang w:eastAsia="fr-BE"/>
        </w:rPr>
        <w:t xml:space="preserve">’intéressait pas grand monde. » </w:t>
      </w:r>
      <w:r w:rsidRPr="00987FC9">
        <w:rPr>
          <w:rFonts w:ascii="Segoe Print" w:hAnsi="Segoe Print"/>
          <w:lang w:eastAsia="fr-BE"/>
        </w:rPr>
        <w:t>Loin des formules et vérités toutes faites, ici les maths ont de la chair : elles sont nées de l’histoire, par des hommes qui se sont emparés de questions tantôt pratiques, tantôt philosophiques. Et les personnages du roman s’autorisent, et nous autorisent enfin, à penser, questionner, refuser,…</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3B"/>
    <w:rsid w:val="006D3B33"/>
    <w:rsid w:val="006E1086"/>
    <w:rsid w:val="00972B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2B3B"/>
    <w:pPr>
      <w:spacing w:after="0" w:line="240" w:lineRule="auto"/>
    </w:pPr>
  </w:style>
  <w:style w:type="paragraph" w:styleId="Textedebulles">
    <w:name w:val="Balloon Text"/>
    <w:basedOn w:val="Normal"/>
    <w:link w:val="TextedebullesCar"/>
    <w:uiPriority w:val="99"/>
    <w:semiHidden/>
    <w:unhideWhenUsed/>
    <w:rsid w:val="00972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2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2B3B"/>
    <w:pPr>
      <w:spacing w:after="0" w:line="240" w:lineRule="auto"/>
    </w:pPr>
  </w:style>
  <w:style w:type="paragraph" w:styleId="Textedebulles">
    <w:name w:val="Balloon Text"/>
    <w:basedOn w:val="Normal"/>
    <w:link w:val="TextedebullesCar"/>
    <w:uiPriority w:val="99"/>
    <w:semiHidden/>
    <w:unhideWhenUsed/>
    <w:rsid w:val="00972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2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2018-05-18T11:59:00Z</dcterms:created>
  <dcterms:modified xsi:type="dcterms:W3CDTF">2018-05-18T11:59:00Z</dcterms:modified>
</cp:coreProperties>
</file>